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8" w:type="dxa"/>
        <w:tblLook w:val="01E0"/>
      </w:tblPr>
      <w:tblGrid>
        <w:gridCol w:w="1008"/>
        <w:gridCol w:w="9540"/>
      </w:tblGrid>
      <w:tr w:rsidR="007C496F" w:rsidRPr="003D282F" w:rsidTr="00C37456">
        <w:tc>
          <w:tcPr>
            <w:tcW w:w="1008" w:type="dxa"/>
            <w:vAlign w:val="center"/>
          </w:tcPr>
          <w:p w:rsidR="007C496F" w:rsidRPr="003D282F" w:rsidRDefault="007C496F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1" name="Рисунок 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7C496F" w:rsidRPr="003D282F" w:rsidRDefault="007C496F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7C496F" w:rsidRDefault="007C496F" w:rsidP="007C496F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Запрещается выходить на лед водных объектов в местах, где установлены предупреждающие и запрещающие знаки!</w:t>
      </w:r>
    </w:p>
    <w:p w:rsidR="007C496F" w:rsidRPr="00200D1E" w:rsidRDefault="007C496F" w:rsidP="007C496F">
      <w:pPr>
        <w:jc w:val="center"/>
      </w:pPr>
    </w:p>
    <w:p w:rsidR="007C496F" w:rsidRDefault="007C496F" w:rsidP="007C496F">
      <w:pPr>
        <w:jc w:val="center"/>
      </w:pPr>
      <w:r>
        <w:rPr>
          <w:noProof/>
        </w:rPr>
        <w:drawing>
          <wp:inline distT="0" distB="0" distL="0" distR="0">
            <wp:extent cx="6334125" cy="6619875"/>
            <wp:effectExtent l="19050" t="0" r="9525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6F" w:rsidRPr="00200D1E" w:rsidRDefault="007C496F" w:rsidP="007C496F">
      <w:pPr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7C496F" w:rsidRPr="003D282F" w:rsidTr="00C37456">
        <w:tc>
          <w:tcPr>
            <w:tcW w:w="1008" w:type="dxa"/>
            <w:vAlign w:val="center"/>
          </w:tcPr>
          <w:p w:rsidR="007C496F" w:rsidRPr="003D282F" w:rsidRDefault="007C496F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3" name="Рисунок 3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7C496F" w:rsidRPr="003D282F" w:rsidRDefault="007C496F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7C496F" w:rsidRDefault="007C496F" w:rsidP="007C496F">
      <w:pPr>
        <w:ind w:firstLine="709"/>
        <w:jc w:val="both"/>
      </w:pPr>
      <w:r>
        <w:t>Соблюдайте</w:t>
      </w:r>
      <w:r w:rsidRPr="00200D1E">
        <w:t xml:space="preserve"> правил</w:t>
      </w:r>
      <w:r>
        <w:t>а</w:t>
      </w:r>
      <w:r w:rsidRPr="00200D1E">
        <w:t xml:space="preserve"> </w:t>
      </w:r>
      <w:r>
        <w:t>безопасного поведения</w:t>
      </w:r>
      <w:r w:rsidRPr="00200D1E">
        <w:t xml:space="preserve"> на льду</w:t>
      </w:r>
      <w:r>
        <w:t>!</w:t>
      </w:r>
    </w:p>
    <w:p w:rsidR="007C496F" w:rsidRPr="00200D1E" w:rsidRDefault="007C496F" w:rsidP="007C496F">
      <w:pPr>
        <w:ind w:firstLine="709"/>
        <w:jc w:val="both"/>
      </w:pPr>
      <w:r w:rsidRPr="00200D1E">
        <w:t>Помните! Каждый десятый утонувший погиб в осенне-зимнее и в</w:t>
      </w:r>
      <w:r w:rsidRPr="00200D1E">
        <w:t>е</w:t>
      </w:r>
      <w:r w:rsidRPr="00200D1E">
        <w:t>сеннее время!</w:t>
      </w:r>
    </w:p>
    <w:p w:rsidR="007C496F" w:rsidRDefault="007C496F" w:rsidP="007C496F">
      <w:pPr>
        <w:ind w:firstLine="709"/>
        <w:jc w:val="both"/>
      </w:pPr>
      <w:r w:rsidRPr="00200D1E">
        <w:t>Самые опасные месяцы на водо</w:t>
      </w:r>
      <w:r>
        <w:t>е</w:t>
      </w:r>
      <w:r w:rsidRPr="00200D1E">
        <w:t>мах – ноябрь и март, то есть первый и последний лед</w:t>
      </w:r>
      <w:r>
        <w:t>.</w:t>
      </w:r>
    </w:p>
    <w:p w:rsidR="007C496F" w:rsidRPr="00200D1E" w:rsidRDefault="007C496F" w:rsidP="007C496F">
      <w:pPr>
        <w:ind w:firstLine="709"/>
        <w:jc w:val="both"/>
      </w:pPr>
      <w:r w:rsidRPr="00200D1E">
        <w:lastRenderedPageBreak/>
        <w:t>Если человек провалился под лед – не оставайтесь безмолвными св</w:t>
      </w:r>
      <w:r w:rsidRPr="00200D1E">
        <w:t>и</w:t>
      </w:r>
      <w:r w:rsidRPr="00200D1E">
        <w:t>детелями, зовите на помощь людей и посильно помогайте сами!</w:t>
      </w:r>
    </w:p>
    <w:p w:rsidR="007C496F" w:rsidRDefault="007C496F" w:rsidP="007C496F">
      <w:pPr>
        <w:ind w:firstLine="709"/>
        <w:jc w:val="both"/>
      </w:pPr>
      <w:r w:rsidRPr="00200D1E">
        <w:t>При любых происшествиях звоните по номеру «01», с мобильного телефона – «112»</w:t>
      </w:r>
      <w:r>
        <w:t>.</w:t>
      </w:r>
    </w:p>
    <w:tbl>
      <w:tblPr>
        <w:tblW w:w="10548" w:type="dxa"/>
        <w:tblLook w:val="01E0"/>
      </w:tblPr>
      <w:tblGrid>
        <w:gridCol w:w="1008"/>
        <w:gridCol w:w="9540"/>
      </w:tblGrid>
      <w:tr w:rsidR="007C496F" w:rsidRPr="003D282F" w:rsidTr="00C37456">
        <w:tc>
          <w:tcPr>
            <w:tcW w:w="1008" w:type="dxa"/>
            <w:vAlign w:val="center"/>
          </w:tcPr>
          <w:p w:rsidR="007C496F" w:rsidRPr="003D282F" w:rsidRDefault="007C496F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4" name="Рисунок 4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7C496F" w:rsidRPr="003D282F" w:rsidRDefault="007C496F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7C496F" w:rsidRDefault="007C496F" w:rsidP="007C496F">
      <w:pPr>
        <w:ind w:firstLine="709"/>
        <w:jc w:val="both"/>
      </w:pPr>
      <w:r>
        <w:rPr>
          <w:noProof/>
        </w:rPr>
        <w:drawing>
          <wp:inline distT="0" distB="0" distL="0" distR="0">
            <wp:extent cx="5715000" cy="8072876"/>
            <wp:effectExtent l="19050" t="0" r="0" b="0"/>
            <wp:docPr id="5" name="Рисунок 5" descr="Плакат Меры и правила 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кат Меры и правила лед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6F" w:rsidRPr="00200D1E" w:rsidRDefault="007C496F" w:rsidP="007C496F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7C496F" w:rsidRPr="003D282F" w:rsidTr="00C37456">
        <w:tc>
          <w:tcPr>
            <w:tcW w:w="1008" w:type="dxa"/>
            <w:vAlign w:val="center"/>
          </w:tcPr>
          <w:p w:rsidR="007C496F" w:rsidRPr="003D282F" w:rsidRDefault="007C496F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6" name="Рисунок 6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7C496F" w:rsidRPr="003D282F" w:rsidRDefault="007C496F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7C496F" w:rsidRPr="00200D1E" w:rsidRDefault="007C496F" w:rsidP="007C496F">
      <w:pPr>
        <w:ind w:firstLine="709"/>
        <w:jc w:val="both"/>
      </w:pPr>
      <w:r w:rsidRPr="00200D1E">
        <w:t>Осенний лед непрочен до наступления устойчивых морозов. Днем, быстро прогреваясь, он становится пористым и очень слабым, сохр</w:t>
      </w:r>
      <w:r w:rsidRPr="00200D1E">
        <w:t>а</w:t>
      </w:r>
      <w:r w:rsidRPr="00200D1E">
        <w:t>няя достаточную толщину. Еще быстрее ледяной покров разрушается весной –</w:t>
      </w:r>
      <w:r>
        <w:t xml:space="preserve"> от ярких лучей солнца, повышения температуры воздуха, а на реках – и от воздействия</w:t>
      </w:r>
      <w:r w:rsidRPr="00200D1E">
        <w:t xml:space="preserve"> </w:t>
      </w:r>
      <w:r w:rsidRPr="00F208E4">
        <w:t>т</w:t>
      </w:r>
      <w:r w:rsidRPr="00F208E4">
        <w:t>е</w:t>
      </w:r>
      <w:r w:rsidRPr="00F208E4">
        <w:t>чения.</w:t>
      </w:r>
    </w:p>
    <w:p w:rsidR="007C496F" w:rsidRPr="00200D1E" w:rsidRDefault="007C496F" w:rsidP="007C496F">
      <w:pPr>
        <w:ind w:firstLine="709"/>
        <w:jc w:val="both"/>
      </w:pPr>
      <w:r>
        <w:t>Выходя на</w:t>
      </w:r>
      <w:r w:rsidRPr="00200D1E">
        <w:t xml:space="preserve"> л</w:t>
      </w:r>
      <w:r>
        <w:t>е</w:t>
      </w:r>
      <w:r w:rsidRPr="00200D1E">
        <w:t>д</w:t>
      </w:r>
      <w:r>
        <w:t>,</w:t>
      </w:r>
      <w:r w:rsidRPr="00200D1E">
        <w:t xml:space="preserve"> пользуйтесь оборудованными ледовыми переправ</w:t>
      </w:r>
      <w:r w:rsidRPr="00200D1E">
        <w:t>а</w:t>
      </w:r>
      <w:r w:rsidRPr="00200D1E">
        <w:t>ми или следуйте по проверенной тропе.</w:t>
      </w:r>
    </w:p>
    <w:p w:rsidR="007C496F" w:rsidRDefault="007C496F" w:rsidP="007C496F">
      <w:pPr>
        <w:ind w:firstLine="709"/>
        <w:jc w:val="both"/>
      </w:pPr>
      <w:r w:rsidRPr="00200D1E">
        <w:t>Помните, что безопасный одиночный переход по льду (на расстоянии 5-</w:t>
      </w:r>
      <w:smartTag w:uri="urn:schemas-microsoft-com:office:smarttags" w:element="metricconverter">
        <w:smartTagPr>
          <w:attr w:name="ProductID" w:val="6 м"/>
        </w:smartTagPr>
        <w:r w:rsidRPr="00200D1E">
          <w:t>6 м</w:t>
        </w:r>
      </w:smartTag>
      <w:r w:rsidRPr="00200D1E">
        <w:t xml:space="preserve"> друг от друга) возможен при его толщине не менее </w:t>
      </w:r>
      <w:smartTag w:uri="urn:schemas-microsoft-com:office:smarttags" w:element="metricconverter">
        <w:smartTagPr>
          <w:attr w:name="ProductID" w:val="7 см"/>
        </w:smartTagPr>
        <w:r w:rsidRPr="00200D1E">
          <w:t>7 см</w:t>
        </w:r>
      </w:smartTag>
      <w:r w:rsidRPr="00200D1E">
        <w:t xml:space="preserve">. Такой же интервал следует соблюдать при встречном движении. Для группы из 4-5 человек безопасная толщина льда – не менее </w:t>
      </w:r>
      <w:smartTag w:uri="urn:schemas-microsoft-com:office:smarttags" w:element="metricconverter">
        <w:smartTagPr>
          <w:attr w:name="ProductID" w:val="15 см"/>
        </w:smartTagPr>
        <w:r w:rsidRPr="00200D1E">
          <w:t>15 см</w:t>
        </w:r>
      </w:smartTag>
      <w:r w:rsidRPr="00200D1E">
        <w:t>.</w:t>
      </w:r>
    </w:p>
    <w:p w:rsidR="007C496F" w:rsidRDefault="007C496F" w:rsidP="007C496F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7C496F" w:rsidRPr="003D282F" w:rsidTr="00C37456">
        <w:tc>
          <w:tcPr>
            <w:tcW w:w="1008" w:type="dxa"/>
            <w:vAlign w:val="center"/>
          </w:tcPr>
          <w:p w:rsidR="007C496F" w:rsidRPr="003D282F" w:rsidRDefault="007C496F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 w:rsidRPr="003D282F">
              <w:rPr>
                <w:sz w:val="28"/>
                <w:szCs w:val="28"/>
              </w:rPr>
              <w:br w:type="page"/>
            </w: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7" name="Рисунок 7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7C496F" w:rsidRPr="003D282F" w:rsidRDefault="007C496F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7C496F" w:rsidRPr="00200D1E" w:rsidRDefault="007C496F" w:rsidP="007C496F">
      <w:pPr>
        <w:jc w:val="both"/>
      </w:pPr>
      <w:r>
        <w:rPr>
          <w:noProof/>
        </w:rPr>
        <w:drawing>
          <wp:inline distT="0" distB="0" distL="0" distR="0">
            <wp:extent cx="6172200" cy="4362450"/>
            <wp:effectExtent l="19050" t="0" r="0" b="0"/>
            <wp:docPr id="8" name="Рисунок 8" descr="%D0%A2%D0%BE%D0%BD%D0%BA%D0%B8%D0%B9%20%D0%BB%D0%B5%D0%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%D0%A2%D0%BE%D0%BD%D0%BA%D0%B8%D0%B9%20%D0%BB%D0%B5%D0%B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6F" w:rsidRPr="00200D1E" w:rsidRDefault="007C496F" w:rsidP="007C496F">
      <w:pPr>
        <w:jc w:val="both"/>
      </w:pPr>
    </w:p>
    <w:p w:rsidR="007C496F" w:rsidRDefault="007C496F" w:rsidP="007C496F">
      <w:pPr>
        <w:ind w:firstLine="709"/>
        <w:jc w:val="both"/>
      </w:pPr>
    </w:p>
    <w:p w:rsidR="007C496F" w:rsidRDefault="007C496F" w:rsidP="007C496F">
      <w:pPr>
        <w:ind w:firstLine="709"/>
        <w:jc w:val="both"/>
      </w:pPr>
      <w:r>
        <w:br w:type="page"/>
      </w:r>
    </w:p>
    <w:tbl>
      <w:tblPr>
        <w:tblW w:w="10548" w:type="dxa"/>
        <w:tblLook w:val="01E0"/>
      </w:tblPr>
      <w:tblGrid>
        <w:gridCol w:w="1008"/>
        <w:gridCol w:w="9540"/>
      </w:tblGrid>
      <w:tr w:rsidR="007C496F" w:rsidRPr="003D282F" w:rsidTr="00C37456">
        <w:tc>
          <w:tcPr>
            <w:tcW w:w="1008" w:type="dxa"/>
            <w:vAlign w:val="center"/>
          </w:tcPr>
          <w:p w:rsidR="007C496F" w:rsidRPr="003D282F" w:rsidRDefault="007C496F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 w:rsidRPr="003D282F">
              <w:rPr>
                <w:sz w:val="28"/>
                <w:szCs w:val="28"/>
              </w:rPr>
              <w:lastRenderedPageBreak/>
              <w:br w:type="page"/>
            </w: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9" name="Рисунок 9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7C496F" w:rsidRPr="003D282F" w:rsidRDefault="007C496F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7C496F" w:rsidRPr="00200D1E" w:rsidRDefault="007C496F" w:rsidP="007C496F">
      <w:pPr>
        <w:jc w:val="center"/>
      </w:pPr>
      <w:r>
        <w:rPr>
          <w:noProof/>
        </w:rPr>
        <w:drawing>
          <wp:inline distT="0" distB="0" distL="0" distR="0">
            <wp:extent cx="6477000" cy="8639175"/>
            <wp:effectExtent l="19050" t="0" r="0" b="0"/>
            <wp:docPr id="10" name="Рисунок 10" descr="Slay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ayd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48" w:type="dxa"/>
        <w:tblLook w:val="01E0"/>
      </w:tblPr>
      <w:tblGrid>
        <w:gridCol w:w="1008"/>
        <w:gridCol w:w="9540"/>
      </w:tblGrid>
      <w:tr w:rsidR="007C496F" w:rsidRPr="003D282F" w:rsidTr="00C37456">
        <w:tc>
          <w:tcPr>
            <w:tcW w:w="1008" w:type="dxa"/>
            <w:vAlign w:val="center"/>
          </w:tcPr>
          <w:p w:rsidR="007C496F" w:rsidRPr="003D282F" w:rsidRDefault="007C496F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825" cy="447675"/>
                  <wp:effectExtent l="19050" t="0" r="9525" b="0"/>
                  <wp:docPr id="11" name="Рисунок 1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7C496F" w:rsidRPr="003D282F" w:rsidRDefault="007C496F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7C496F" w:rsidRDefault="007C496F" w:rsidP="007C496F">
      <w:pPr>
        <w:ind w:firstLine="709"/>
        <w:jc w:val="both"/>
      </w:pPr>
      <w:r>
        <w:t xml:space="preserve">При температуре воздуха от </w:t>
      </w:r>
      <w:r w:rsidRPr="00200D1E">
        <w:t>–</w:t>
      </w:r>
      <w:r>
        <w:t>1</w:t>
      </w:r>
      <w:r w:rsidRPr="00200D1E">
        <w:rPr>
          <w:vertAlign w:val="superscript"/>
        </w:rPr>
        <w:t>0</w:t>
      </w:r>
      <w:r w:rsidRPr="00200D1E">
        <w:t>С</w:t>
      </w:r>
      <w:r>
        <w:t xml:space="preserve"> до </w:t>
      </w:r>
      <w:r w:rsidRPr="00200D1E">
        <w:t>–</w:t>
      </w:r>
      <w:r>
        <w:t>20</w:t>
      </w:r>
      <w:r w:rsidRPr="00200D1E">
        <w:rPr>
          <w:vertAlign w:val="superscript"/>
        </w:rPr>
        <w:t>0</w:t>
      </w:r>
      <w:r w:rsidRPr="00200D1E">
        <w:t>С: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0"/>
        <w:gridCol w:w="3399"/>
        <w:gridCol w:w="3944"/>
      </w:tblGrid>
      <w:tr w:rsidR="007C496F" w:rsidTr="00C37456">
        <w:trPr>
          <w:jc w:val="center"/>
        </w:trPr>
        <w:tc>
          <w:tcPr>
            <w:tcW w:w="2181" w:type="dxa"/>
            <w:tcBorders>
              <w:top w:val="nil"/>
              <w:left w:val="nil"/>
              <w:right w:val="nil"/>
            </w:tcBorders>
            <w:vAlign w:val="center"/>
          </w:tcPr>
          <w:p w:rsidR="007C496F" w:rsidRPr="003D282F" w:rsidRDefault="007C496F" w:rsidP="00C37456">
            <w:pPr>
              <w:jc w:val="center"/>
              <w:rPr>
                <w:b/>
              </w:rPr>
            </w:pPr>
            <w:r w:rsidRPr="003D282F">
              <w:rPr>
                <w:b/>
              </w:rPr>
              <w:t>Лед толщиной</w:t>
            </w:r>
          </w:p>
        </w:tc>
        <w:tc>
          <w:tcPr>
            <w:tcW w:w="3549" w:type="dxa"/>
            <w:tcBorders>
              <w:top w:val="nil"/>
              <w:left w:val="nil"/>
              <w:right w:val="nil"/>
            </w:tcBorders>
            <w:vAlign w:val="center"/>
          </w:tcPr>
          <w:p w:rsidR="007C496F" w:rsidRPr="003D282F" w:rsidRDefault="007C496F" w:rsidP="00C37456">
            <w:pPr>
              <w:jc w:val="center"/>
              <w:rPr>
                <w:b/>
              </w:rPr>
            </w:pPr>
            <w:proofErr w:type="gramStart"/>
            <w:r w:rsidRPr="003D282F">
              <w:rPr>
                <w:b/>
              </w:rPr>
              <w:t>способен</w:t>
            </w:r>
            <w:proofErr w:type="gramEnd"/>
            <w:r w:rsidRPr="003D282F">
              <w:rPr>
                <w:b/>
              </w:rPr>
              <w:t xml:space="preserve"> выдержать нагрузку</w:t>
            </w:r>
          </w:p>
        </w:tc>
        <w:tc>
          <w:tcPr>
            <w:tcW w:w="4134" w:type="dxa"/>
            <w:tcBorders>
              <w:top w:val="nil"/>
              <w:left w:val="nil"/>
              <w:right w:val="nil"/>
            </w:tcBorders>
            <w:vAlign w:val="center"/>
          </w:tcPr>
          <w:p w:rsidR="007C496F" w:rsidRPr="003D282F" w:rsidRDefault="007C496F" w:rsidP="00C37456">
            <w:pPr>
              <w:jc w:val="center"/>
              <w:rPr>
                <w:b/>
              </w:rPr>
            </w:pPr>
            <w:r w:rsidRPr="003D282F">
              <w:rPr>
                <w:b/>
              </w:rPr>
              <w:t>при расстоянии до кромки льда</w:t>
            </w:r>
          </w:p>
        </w:tc>
      </w:tr>
      <w:tr w:rsidR="007C496F" w:rsidTr="00C37456">
        <w:trPr>
          <w:jc w:val="center"/>
        </w:trPr>
        <w:tc>
          <w:tcPr>
            <w:tcW w:w="2181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10 см"/>
              </w:smartTagPr>
              <w:r w:rsidRPr="00200D1E">
                <w:t>10 см</w:t>
              </w:r>
            </w:smartTag>
          </w:p>
        </w:tc>
        <w:tc>
          <w:tcPr>
            <w:tcW w:w="3549" w:type="dxa"/>
            <w:vAlign w:val="center"/>
          </w:tcPr>
          <w:p w:rsidR="007C496F" w:rsidRDefault="007C496F" w:rsidP="00C37456">
            <w:pPr>
              <w:jc w:val="center"/>
            </w:pPr>
            <w:r w:rsidRPr="00200D1E">
              <w:t xml:space="preserve">до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200D1E">
                <w:t>100 кг</w:t>
              </w:r>
            </w:smartTag>
          </w:p>
        </w:tc>
        <w:tc>
          <w:tcPr>
            <w:tcW w:w="4134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5 м"/>
              </w:smartTagPr>
              <w:r w:rsidRPr="00200D1E">
                <w:t>5 м</w:t>
              </w:r>
            </w:smartTag>
          </w:p>
        </w:tc>
      </w:tr>
      <w:tr w:rsidR="007C496F" w:rsidTr="00C37456">
        <w:trPr>
          <w:jc w:val="center"/>
        </w:trPr>
        <w:tc>
          <w:tcPr>
            <w:tcW w:w="2181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20 см"/>
              </w:smartTagPr>
              <w:r>
                <w:t>20</w:t>
              </w:r>
              <w:r w:rsidRPr="00200D1E">
                <w:t xml:space="preserve"> см</w:t>
              </w:r>
            </w:smartTag>
          </w:p>
        </w:tc>
        <w:tc>
          <w:tcPr>
            <w:tcW w:w="3549" w:type="dxa"/>
            <w:vAlign w:val="center"/>
          </w:tcPr>
          <w:p w:rsidR="007C496F" w:rsidRDefault="007C496F" w:rsidP="00C37456">
            <w:pPr>
              <w:jc w:val="center"/>
            </w:pPr>
            <w:r w:rsidRPr="00200D1E">
              <w:t xml:space="preserve">до </w:t>
            </w:r>
            <w:smartTag w:uri="urn:schemas-microsoft-com:office:smarttags" w:element="metricconverter">
              <w:smartTagPr>
                <w:attr w:name="ProductID" w:val="800 кг"/>
              </w:smartTagPr>
              <w:r>
                <w:t>800 кг</w:t>
              </w:r>
            </w:smartTag>
          </w:p>
        </w:tc>
        <w:tc>
          <w:tcPr>
            <w:tcW w:w="4134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11 м"/>
              </w:smartTagPr>
              <w:r>
                <w:t>11 м</w:t>
              </w:r>
            </w:smartTag>
          </w:p>
        </w:tc>
      </w:tr>
      <w:tr w:rsidR="007C496F" w:rsidTr="00C37456">
        <w:trPr>
          <w:jc w:val="center"/>
        </w:trPr>
        <w:tc>
          <w:tcPr>
            <w:tcW w:w="2181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25 см"/>
              </w:smartTagPr>
              <w:r>
                <w:t>25</w:t>
              </w:r>
              <w:r w:rsidRPr="00200D1E">
                <w:t xml:space="preserve"> см</w:t>
              </w:r>
            </w:smartTag>
          </w:p>
        </w:tc>
        <w:tc>
          <w:tcPr>
            <w:tcW w:w="3549" w:type="dxa"/>
            <w:vAlign w:val="center"/>
          </w:tcPr>
          <w:p w:rsidR="007C496F" w:rsidRDefault="007C496F" w:rsidP="00C37456">
            <w:pPr>
              <w:jc w:val="center"/>
            </w:pPr>
            <w:r w:rsidRPr="00200D1E">
              <w:t xml:space="preserve">до </w:t>
            </w:r>
            <w:r>
              <w:t>3,5 т</w:t>
            </w:r>
          </w:p>
        </w:tc>
        <w:tc>
          <w:tcPr>
            <w:tcW w:w="4134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19 м"/>
              </w:smartTagPr>
              <w:r>
                <w:t>19 м</w:t>
              </w:r>
            </w:smartTag>
          </w:p>
        </w:tc>
      </w:tr>
      <w:tr w:rsidR="007C496F" w:rsidTr="00C37456">
        <w:trPr>
          <w:jc w:val="center"/>
        </w:trPr>
        <w:tc>
          <w:tcPr>
            <w:tcW w:w="2181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25 см"/>
              </w:smartTagPr>
              <w:r>
                <w:t>25</w:t>
              </w:r>
              <w:r w:rsidRPr="00200D1E">
                <w:t xml:space="preserve"> см</w:t>
              </w:r>
            </w:smartTag>
          </w:p>
        </w:tc>
        <w:tc>
          <w:tcPr>
            <w:tcW w:w="3549" w:type="dxa"/>
            <w:vAlign w:val="center"/>
          </w:tcPr>
          <w:p w:rsidR="007C496F" w:rsidRDefault="007C496F" w:rsidP="00C37456">
            <w:pPr>
              <w:jc w:val="center"/>
            </w:pPr>
            <w:r w:rsidRPr="00200D1E">
              <w:t xml:space="preserve">до </w:t>
            </w:r>
            <w:r>
              <w:t>6,5 т</w:t>
            </w:r>
          </w:p>
        </w:tc>
        <w:tc>
          <w:tcPr>
            <w:tcW w:w="4134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25 м"/>
              </w:smartTagPr>
              <w:r>
                <w:t>25 м</w:t>
              </w:r>
            </w:smartTag>
          </w:p>
        </w:tc>
      </w:tr>
      <w:tr w:rsidR="007C496F" w:rsidTr="00C37456">
        <w:trPr>
          <w:jc w:val="center"/>
        </w:trPr>
        <w:tc>
          <w:tcPr>
            <w:tcW w:w="2181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40 см"/>
              </w:smartTagPr>
              <w:r>
                <w:t>40</w:t>
              </w:r>
              <w:r w:rsidRPr="00200D1E">
                <w:t xml:space="preserve"> см</w:t>
              </w:r>
            </w:smartTag>
          </w:p>
        </w:tc>
        <w:tc>
          <w:tcPr>
            <w:tcW w:w="3549" w:type="dxa"/>
            <w:vAlign w:val="center"/>
          </w:tcPr>
          <w:p w:rsidR="007C496F" w:rsidRDefault="007C496F" w:rsidP="00C37456">
            <w:pPr>
              <w:jc w:val="center"/>
            </w:pPr>
            <w:r w:rsidRPr="00200D1E">
              <w:t xml:space="preserve">до </w:t>
            </w:r>
            <w:r>
              <w:t>10 т</w:t>
            </w:r>
          </w:p>
        </w:tc>
        <w:tc>
          <w:tcPr>
            <w:tcW w:w="4134" w:type="dxa"/>
            <w:vAlign w:val="center"/>
          </w:tcPr>
          <w:p w:rsidR="007C496F" w:rsidRDefault="007C496F" w:rsidP="00C37456">
            <w:pPr>
              <w:jc w:val="center"/>
            </w:pPr>
            <w:smartTag w:uri="urn:schemas-microsoft-com:office:smarttags" w:element="metricconverter">
              <w:smartTagPr>
                <w:attr w:name="ProductID" w:val="26 м"/>
              </w:smartTagPr>
              <w:r>
                <w:t>26 м</w:t>
              </w:r>
            </w:smartTag>
          </w:p>
        </w:tc>
      </w:tr>
    </w:tbl>
    <w:p w:rsidR="007C496F" w:rsidRDefault="007C496F" w:rsidP="007C496F">
      <w:pPr>
        <w:ind w:firstLine="709"/>
        <w:jc w:val="both"/>
      </w:pPr>
      <w:r w:rsidRPr="00200D1E">
        <w:t>Категорически запрещается проверять прочность льда ударом ноги! Используйте для этого пешню или палку, которой, двигаясь по льду, непрерывно ударяйте впереди себя несколько раз в одно и то же место. Лед достаточно крепок, е</w:t>
      </w:r>
      <w:r w:rsidRPr="00200D1E">
        <w:t>с</w:t>
      </w:r>
      <w:r w:rsidRPr="00200D1E">
        <w:t>ли вода не покажется после двух-трех ударов.</w:t>
      </w:r>
    </w:p>
    <w:p w:rsidR="007C496F" w:rsidRDefault="007C496F" w:rsidP="007C496F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7C496F" w:rsidRPr="003D282F" w:rsidTr="00C37456">
        <w:tc>
          <w:tcPr>
            <w:tcW w:w="1008" w:type="dxa"/>
            <w:vAlign w:val="center"/>
          </w:tcPr>
          <w:p w:rsidR="007C496F" w:rsidRPr="003D282F" w:rsidRDefault="007C496F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12" name="Рисунок 12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7C496F" w:rsidRPr="003D282F" w:rsidRDefault="007C496F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7C496F" w:rsidRPr="00200D1E" w:rsidRDefault="007C496F" w:rsidP="007C496F">
      <w:pPr>
        <w:jc w:val="center"/>
      </w:pPr>
      <w:r>
        <w:rPr>
          <w:noProof/>
        </w:rPr>
        <w:drawing>
          <wp:inline distT="0" distB="0" distL="0" distR="0">
            <wp:extent cx="6724650" cy="4610100"/>
            <wp:effectExtent l="19050" t="0" r="0" b="0"/>
            <wp:docPr id="13" name="Рисунок 13" descr="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6F" w:rsidRDefault="007C496F" w:rsidP="007C496F">
      <w:pPr>
        <w:ind w:firstLine="709"/>
        <w:jc w:val="both"/>
      </w:pPr>
      <w:r>
        <w:br w:type="page"/>
      </w:r>
    </w:p>
    <w:tbl>
      <w:tblPr>
        <w:tblW w:w="10548" w:type="dxa"/>
        <w:tblLook w:val="01E0"/>
      </w:tblPr>
      <w:tblGrid>
        <w:gridCol w:w="1008"/>
        <w:gridCol w:w="9540"/>
      </w:tblGrid>
      <w:tr w:rsidR="007C496F" w:rsidRPr="003D282F" w:rsidTr="00C37456">
        <w:tc>
          <w:tcPr>
            <w:tcW w:w="1008" w:type="dxa"/>
            <w:vAlign w:val="center"/>
          </w:tcPr>
          <w:p w:rsidR="007C496F" w:rsidRPr="003D282F" w:rsidRDefault="007C496F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825" cy="447675"/>
                  <wp:effectExtent l="19050" t="0" r="9525" b="0"/>
                  <wp:docPr id="14" name="Рисунок 14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7C496F" w:rsidRPr="003D282F" w:rsidRDefault="007C496F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BD0D75" w:rsidRDefault="007C496F" w:rsidP="007C496F">
      <w:pPr>
        <w:jc w:val="center"/>
      </w:pPr>
      <w:r>
        <w:rPr>
          <w:noProof/>
        </w:rPr>
        <w:drawing>
          <wp:inline distT="0" distB="0" distL="0" distR="0">
            <wp:extent cx="5953125" cy="8724900"/>
            <wp:effectExtent l="19050" t="0" r="9525" b="0"/>
            <wp:docPr id="15" name="Рисунок 15" descr="vnimanie-opasnyy-le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nimanie-opasnyy-led_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D75" w:rsidSect="00BD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96F"/>
    <w:rsid w:val="007C496F"/>
    <w:rsid w:val="00BD0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9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321</Words>
  <Characters>1835</Characters>
  <Application>Microsoft Office Word</Application>
  <DocSecurity>0</DocSecurity>
  <Lines>15</Lines>
  <Paragraphs>4</Paragraphs>
  <ScaleCrop>false</ScaleCrop>
  <Company>Microsoft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2018-10-18T12:41:00Z</dcterms:created>
  <dcterms:modified xsi:type="dcterms:W3CDTF">2018-10-18T12:43:00Z</dcterms:modified>
</cp:coreProperties>
</file>